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D7" w:rsidRPr="00E4142B" w:rsidRDefault="001C40D7" w:rsidP="001C40D7">
      <w:pPr>
        <w:pStyle w:val="NoSpacing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4142B">
        <w:rPr>
          <w:rFonts w:ascii="Cambria" w:hAnsi="Cambria"/>
          <w:b/>
          <w:sz w:val="28"/>
          <w:szCs w:val="28"/>
        </w:rPr>
        <w:t>Chapter 1.4: Theory of Plate Tectonics</w:t>
      </w:r>
    </w:p>
    <w:p w:rsidR="001C40D7" w:rsidRPr="00E4142B" w:rsidRDefault="001C40D7" w:rsidP="001C40D7">
      <w:pPr>
        <w:pStyle w:val="NoSpacing"/>
        <w:rPr>
          <w:rFonts w:ascii="Cambria" w:hAnsi="Cambria"/>
          <w:sz w:val="20"/>
          <w:szCs w:val="20"/>
        </w:rPr>
      </w:pPr>
    </w:p>
    <w:p w:rsidR="001C40D7" w:rsidRPr="00E4142B" w:rsidRDefault="001C40D7" w:rsidP="001C40D7">
      <w:pPr>
        <w:pStyle w:val="NoSpacing"/>
        <w:rPr>
          <w:rFonts w:ascii="Cambria" w:hAnsi="Cambria"/>
          <w:b/>
        </w:rPr>
      </w:pPr>
      <w:r w:rsidRPr="00E4142B">
        <w:rPr>
          <w:rFonts w:ascii="Cambria" w:hAnsi="Cambria"/>
          <w:b/>
        </w:rPr>
        <w:t>Lesson 1.4: True or False</w:t>
      </w:r>
    </w:p>
    <w:p w:rsidR="001C40D7" w:rsidRPr="00E4142B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Write true if the statement is true or false if the statement is false.</w:t>
      </w:r>
    </w:p>
    <w:p w:rsidR="001C40D7" w:rsidRPr="00E4142B" w:rsidRDefault="001C40D7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1.   Earthquake epicenters outline the edges of tectonic plates.</w:t>
      </w: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2.   Convection cells in the mantle rise at deep-sea trenches.</w:t>
      </w: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3.   Mid-ocean ridges occur at convergent plate boundaries.</w:t>
      </w: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4.   Earthquakes occur only at transform plate boundaries.</w:t>
      </w: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5.   Volcanoes are unlikely where two continental plates converge.</w:t>
      </w: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6.   The Atlantic Ocean currently is shrinking because of plate tectonics.</w:t>
      </w: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7.   Supercontinents form and break up in a cycle.</w:t>
      </w: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8.   Hotspot volcanoes form in a line as crust moves over a mantle plume.</w:t>
      </w: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9.   Hotspot magma rarely penetrates oceanic crust.</w:t>
      </w:r>
    </w:p>
    <w:p w:rsidR="001C40D7" w:rsidRPr="00E4142B" w:rsidRDefault="001C40D7" w:rsidP="00E4142B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_____ 10. The Appalachian Mountains formed at a convergent plate boundary as Pangaea came together.</w:t>
      </w:r>
    </w:p>
    <w:p w:rsidR="001C40D7" w:rsidRPr="00E4142B" w:rsidRDefault="001C40D7" w:rsidP="001C40D7">
      <w:pPr>
        <w:pStyle w:val="NoSpacing"/>
        <w:rPr>
          <w:rFonts w:ascii="Cambria" w:hAnsi="Cambria"/>
          <w:sz w:val="20"/>
          <w:szCs w:val="20"/>
        </w:rPr>
      </w:pPr>
    </w:p>
    <w:p w:rsidR="001C40D7" w:rsidRPr="00E4142B" w:rsidRDefault="00E4142B" w:rsidP="001C40D7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Lesson 1</w:t>
      </w:r>
      <w:r w:rsidR="001C40D7" w:rsidRPr="00E4142B">
        <w:rPr>
          <w:rFonts w:ascii="Cambria" w:hAnsi="Cambria"/>
          <w:b/>
        </w:rPr>
        <w:t>.4: Critical Reading</w:t>
      </w:r>
    </w:p>
    <w:p w:rsidR="001C40D7" w:rsidRPr="00E4142B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Read this passage based on the text and answer the questions that follow.</w:t>
      </w:r>
    </w:p>
    <w:p w:rsidR="00E4142B" w:rsidRPr="00E4142B" w:rsidRDefault="00E4142B" w:rsidP="001C40D7">
      <w:pPr>
        <w:pStyle w:val="NoSpacing"/>
        <w:rPr>
          <w:rFonts w:ascii="Cambria" w:hAnsi="Cambria"/>
          <w:sz w:val="20"/>
          <w:szCs w:val="20"/>
        </w:rPr>
      </w:pPr>
    </w:p>
    <w:p w:rsidR="001C40D7" w:rsidRPr="00E4142B" w:rsidRDefault="001C40D7" w:rsidP="001C40D7">
      <w:pPr>
        <w:pStyle w:val="NoSpacing"/>
        <w:rPr>
          <w:rFonts w:ascii="Cambria" w:hAnsi="Cambria"/>
          <w:b/>
          <w:sz w:val="22"/>
          <w:szCs w:val="22"/>
        </w:rPr>
      </w:pPr>
      <w:r w:rsidRPr="00E4142B">
        <w:rPr>
          <w:rFonts w:ascii="Cambria" w:hAnsi="Cambria"/>
          <w:b/>
          <w:sz w:val="22"/>
          <w:szCs w:val="22"/>
        </w:rPr>
        <w:t>Earth’s Tectonic Plates</w:t>
      </w:r>
    </w:p>
    <w:p w:rsidR="00E4142B" w:rsidRPr="00E4142B" w:rsidRDefault="00E4142B" w:rsidP="001C40D7">
      <w:pPr>
        <w:pStyle w:val="NoSpacing"/>
        <w:rPr>
          <w:rFonts w:ascii="Cambria" w:hAnsi="Cambria"/>
          <w:b/>
          <w:sz w:val="20"/>
          <w:szCs w:val="20"/>
        </w:rPr>
      </w:pPr>
    </w:p>
    <w:p w:rsidR="001C40D7" w:rsidRPr="00E4142B" w:rsidRDefault="001C40D7" w:rsidP="00E4142B">
      <w:pPr>
        <w:pStyle w:val="NoSpacing"/>
        <w:jc w:val="both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The lithosphere is divided into a dozen major and several minor plates. The edges of the plates can be identified</w:t>
      </w:r>
      <w:r w:rsidR="00E4142B" w:rsidRPr="00E4142B">
        <w:rPr>
          <w:rFonts w:ascii="Cambria" w:hAnsi="Cambria"/>
          <w:sz w:val="22"/>
          <w:szCs w:val="22"/>
        </w:rPr>
        <w:t xml:space="preserve"> </w:t>
      </w:r>
      <w:r w:rsidRPr="00E4142B">
        <w:rPr>
          <w:rFonts w:ascii="Cambria" w:hAnsi="Cambria"/>
          <w:sz w:val="22"/>
          <w:szCs w:val="22"/>
        </w:rPr>
        <w:t>from the distribution of earthquake epicenters. That’s because most earthquakes occur at plate boundaries. A single</w:t>
      </w:r>
      <w:r w:rsidR="00E4142B" w:rsidRPr="00E4142B">
        <w:rPr>
          <w:rFonts w:ascii="Cambria" w:hAnsi="Cambria"/>
          <w:sz w:val="22"/>
          <w:szCs w:val="22"/>
        </w:rPr>
        <w:t xml:space="preserve"> </w:t>
      </w:r>
      <w:r w:rsidRPr="00E4142B">
        <w:rPr>
          <w:rFonts w:ascii="Cambria" w:hAnsi="Cambria"/>
          <w:sz w:val="22"/>
          <w:szCs w:val="22"/>
        </w:rPr>
        <w:t>plate may consist only of oceanic lithosphere or only of continental lithosphere, but nearly all plates are made of a</w:t>
      </w:r>
      <w:r w:rsidR="00E4142B" w:rsidRPr="00E4142B">
        <w:rPr>
          <w:rFonts w:ascii="Cambria" w:hAnsi="Cambria"/>
          <w:sz w:val="22"/>
          <w:szCs w:val="22"/>
        </w:rPr>
        <w:t xml:space="preserve"> </w:t>
      </w:r>
      <w:r w:rsidRPr="00E4142B">
        <w:rPr>
          <w:rFonts w:ascii="Cambria" w:hAnsi="Cambria"/>
          <w:sz w:val="22"/>
          <w:szCs w:val="22"/>
        </w:rPr>
        <w:t>combination of both types of lithosphere.</w:t>
      </w:r>
    </w:p>
    <w:p w:rsidR="00E4142B" w:rsidRPr="00E4142B" w:rsidRDefault="00E4142B" w:rsidP="00E4142B">
      <w:pPr>
        <w:pStyle w:val="NoSpacing"/>
        <w:jc w:val="both"/>
        <w:rPr>
          <w:rFonts w:ascii="Cambria" w:hAnsi="Cambria"/>
          <w:sz w:val="22"/>
          <w:szCs w:val="22"/>
        </w:rPr>
      </w:pPr>
    </w:p>
    <w:p w:rsidR="00E4142B" w:rsidRPr="00E4142B" w:rsidRDefault="001C40D7" w:rsidP="00E4142B">
      <w:pPr>
        <w:pStyle w:val="NoSpacing"/>
        <w:jc w:val="both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Plates are constantly moving over Earth’s surface. Movement of the plates is termed plate tectonics. Plates move at</w:t>
      </w:r>
      <w:r w:rsidR="00E4142B" w:rsidRPr="00E4142B">
        <w:rPr>
          <w:rFonts w:ascii="Cambria" w:hAnsi="Cambria"/>
          <w:sz w:val="22"/>
          <w:szCs w:val="22"/>
        </w:rPr>
        <w:t xml:space="preserve"> </w:t>
      </w:r>
      <w:r w:rsidRPr="00E4142B">
        <w:rPr>
          <w:rFonts w:ascii="Cambria" w:hAnsi="Cambria"/>
          <w:sz w:val="22"/>
          <w:szCs w:val="22"/>
        </w:rPr>
        <w:t>a rate of a few centimeters a year. The reason they move is seafloor spreading, which occurs because of convection</w:t>
      </w:r>
      <w:r w:rsidR="00E4142B" w:rsidRPr="00E4142B">
        <w:rPr>
          <w:rFonts w:ascii="Cambria" w:hAnsi="Cambria"/>
          <w:sz w:val="22"/>
          <w:szCs w:val="22"/>
        </w:rPr>
        <w:t xml:space="preserve"> </w:t>
      </w:r>
      <w:r w:rsidRPr="00E4142B">
        <w:rPr>
          <w:rFonts w:ascii="Cambria" w:hAnsi="Cambria"/>
          <w:sz w:val="22"/>
          <w:szCs w:val="22"/>
        </w:rPr>
        <w:t>currents in the mantle. Hot material rises at a mid-ocean ridge; gradually moves horizontally away from the axis of</w:t>
      </w:r>
      <w:r w:rsidR="00E4142B" w:rsidRPr="00E4142B">
        <w:rPr>
          <w:rFonts w:ascii="Cambria" w:hAnsi="Cambria"/>
          <w:sz w:val="22"/>
          <w:szCs w:val="22"/>
        </w:rPr>
        <w:t xml:space="preserve"> </w:t>
      </w:r>
      <w:r w:rsidRPr="00E4142B">
        <w:rPr>
          <w:rFonts w:ascii="Cambria" w:hAnsi="Cambria"/>
          <w:sz w:val="22"/>
          <w:szCs w:val="22"/>
        </w:rPr>
        <w:t>the ridge, dragging seafloor with it; and eventually sinks back deep into the mantle at deep-sea trenches.</w:t>
      </w:r>
    </w:p>
    <w:p w:rsidR="00E4142B" w:rsidRPr="00E4142B" w:rsidRDefault="00E4142B" w:rsidP="00E4142B">
      <w:pPr>
        <w:pStyle w:val="NoSpacing"/>
        <w:jc w:val="both"/>
        <w:rPr>
          <w:rFonts w:ascii="Cambria" w:hAnsi="Cambria"/>
          <w:sz w:val="22"/>
          <w:szCs w:val="22"/>
        </w:rPr>
      </w:pPr>
    </w:p>
    <w:p w:rsidR="001C40D7" w:rsidRPr="00E4142B" w:rsidRDefault="00E4142B" w:rsidP="00E4142B">
      <w:pPr>
        <w:pStyle w:val="NoSpacing"/>
        <w:jc w:val="both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 xml:space="preserve"> </w:t>
      </w:r>
      <w:r w:rsidR="001C40D7" w:rsidRPr="00E4142B">
        <w:rPr>
          <w:rFonts w:ascii="Cambria" w:hAnsi="Cambria"/>
          <w:sz w:val="22"/>
          <w:szCs w:val="22"/>
        </w:rPr>
        <w:t>Plate boundaries are the edges where two plates meet. Most geologic activities—including earthquakes, volcanoes,</w:t>
      </w:r>
      <w:r w:rsidRPr="00E4142B">
        <w:rPr>
          <w:rFonts w:ascii="Cambria" w:hAnsi="Cambria"/>
          <w:sz w:val="22"/>
          <w:szCs w:val="22"/>
        </w:rPr>
        <w:t xml:space="preserve"> </w:t>
      </w:r>
      <w:r w:rsidR="001C40D7" w:rsidRPr="00E4142B">
        <w:rPr>
          <w:rFonts w:ascii="Cambria" w:hAnsi="Cambria"/>
          <w:sz w:val="22"/>
          <w:szCs w:val="22"/>
        </w:rPr>
        <w:t>and mountain building—take place at plate boundaries. Because plates are always moving, they move relative to</w:t>
      </w:r>
      <w:r w:rsidRPr="00E4142B">
        <w:rPr>
          <w:rFonts w:ascii="Cambria" w:hAnsi="Cambria"/>
          <w:sz w:val="22"/>
          <w:szCs w:val="22"/>
        </w:rPr>
        <w:t xml:space="preserve"> </w:t>
      </w:r>
      <w:r w:rsidR="001C40D7" w:rsidRPr="00E4142B">
        <w:rPr>
          <w:rFonts w:ascii="Cambria" w:hAnsi="Cambria"/>
          <w:sz w:val="22"/>
          <w:szCs w:val="22"/>
        </w:rPr>
        <w:t>one another at plate boundaries. Plates can move relative to one another in three different ways:</w:t>
      </w:r>
    </w:p>
    <w:p w:rsidR="00E4142B" w:rsidRPr="00E4142B" w:rsidRDefault="00E4142B" w:rsidP="00E4142B">
      <w:pPr>
        <w:pStyle w:val="NoSpacing"/>
        <w:jc w:val="both"/>
        <w:rPr>
          <w:rFonts w:ascii="Cambria" w:hAnsi="Cambria"/>
          <w:sz w:val="22"/>
          <w:szCs w:val="22"/>
        </w:rPr>
      </w:pPr>
    </w:p>
    <w:p w:rsidR="001C40D7" w:rsidRPr="00E4142B" w:rsidRDefault="001C40D7" w:rsidP="00E4142B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They can diverge, or move away from each other. This occurs at a divergent plate boundary.</w:t>
      </w:r>
    </w:p>
    <w:p w:rsidR="001C40D7" w:rsidRPr="00E4142B" w:rsidRDefault="001C40D7" w:rsidP="00E4142B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They can converge, or move toward each other. This occurs at a convergent plate boundary.</w:t>
      </w:r>
    </w:p>
    <w:p w:rsidR="001C40D7" w:rsidRPr="00E4142B" w:rsidRDefault="001C40D7" w:rsidP="00E4142B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They can transform, or slide past each other. This occurs at a transform plate boundary.</w:t>
      </w:r>
    </w:p>
    <w:p w:rsidR="00E4142B" w:rsidRPr="00E4142B" w:rsidRDefault="00E4142B" w:rsidP="00E4142B">
      <w:pPr>
        <w:pStyle w:val="NoSpacing"/>
        <w:jc w:val="both"/>
        <w:rPr>
          <w:rFonts w:ascii="Cambria" w:hAnsi="Cambria"/>
          <w:sz w:val="22"/>
          <w:szCs w:val="22"/>
        </w:rPr>
      </w:pPr>
    </w:p>
    <w:p w:rsidR="001C40D7" w:rsidRDefault="001C40D7" w:rsidP="00E4142B">
      <w:pPr>
        <w:pStyle w:val="NoSpacing"/>
        <w:jc w:val="both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The type of plate boundary and the type of crust (oceanic or continental) found on each side of the boundary</w:t>
      </w:r>
      <w:r w:rsidR="00E4142B" w:rsidRPr="00E4142B">
        <w:rPr>
          <w:rFonts w:ascii="Cambria" w:hAnsi="Cambria"/>
          <w:sz w:val="22"/>
          <w:szCs w:val="22"/>
        </w:rPr>
        <w:t xml:space="preserve"> </w:t>
      </w:r>
      <w:r w:rsidRPr="00E4142B">
        <w:rPr>
          <w:rFonts w:ascii="Cambria" w:hAnsi="Cambria"/>
          <w:sz w:val="22"/>
          <w:szCs w:val="22"/>
        </w:rPr>
        <w:t>determine the type of geologic activity that will occur there.</w:t>
      </w:r>
    </w:p>
    <w:p w:rsidR="001C40D7" w:rsidRPr="00E4142B" w:rsidRDefault="001C40D7" w:rsidP="001C40D7">
      <w:pPr>
        <w:pStyle w:val="NoSpacing"/>
        <w:rPr>
          <w:rFonts w:ascii="Cambria" w:hAnsi="Cambria"/>
          <w:b/>
          <w:sz w:val="22"/>
          <w:szCs w:val="22"/>
        </w:rPr>
      </w:pPr>
      <w:r w:rsidRPr="00E4142B">
        <w:rPr>
          <w:rFonts w:ascii="Cambria" w:hAnsi="Cambria"/>
          <w:b/>
          <w:sz w:val="22"/>
          <w:szCs w:val="22"/>
        </w:rPr>
        <w:lastRenderedPageBreak/>
        <w:t>Questions</w:t>
      </w:r>
      <w:r w:rsidR="00E4142B" w:rsidRPr="00E4142B">
        <w:rPr>
          <w:rFonts w:ascii="Cambria" w:hAnsi="Cambria"/>
          <w:b/>
          <w:sz w:val="22"/>
          <w:szCs w:val="22"/>
        </w:rPr>
        <w:t xml:space="preserve"> about the Passage</w:t>
      </w:r>
    </w:p>
    <w:p w:rsidR="00E4142B" w:rsidRPr="00E4142B" w:rsidRDefault="00E4142B" w:rsidP="001C40D7">
      <w:pPr>
        <w:pStyle w:val="NoSpacing"/>
        <w:rPr>
          <w:rFonts w:ascii="Cambria" w:hAnsi="Cambria"/>
          <w:sz w:val="20"/>
          <w:szCs w:val="20"/>
        </w:rPr>
      </w:pPr>
    </w:p>
    <w:p w:rsidR="001C40D7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1. Describe Earth’s plates.</w:t>
      </w:r>
    </w:p>
    <w:p w:rsidR="00E4142B" w:rsidRP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E4142B" w:rsidRP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>2. Explain what causes plates to move.</w:t>
      </w:r>
    </w:p>
    <w:p w:rsid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E4142B" w:rsidRPr="00E4142B" w:rsidRDefault="00E4142B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E4142B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E4142B">
        <w:rPr>
          <w:rFonts w:ascii="Cambria" w:hAnsi="Cambria"/>
          <w:sz w:val="22"/>
          <w:szCs w:val="22"/>
        </w:rPr>
        <w:t xml:space="preserve">3. Define </w:t>
      </w:r>
      <w:r w:rsidR="00107241">
        <w:rPr>
          <w:rFonts w:ascii="Cambria" w:hAnsi="Cambria"/>
          <w:sz w:val="22"/>
          <w:szCs w:val="22"/>
        </w:rPr>
        <w:t xml:space="preserve">the term </w:t>
      </w:r>
      <w:r w:rsidRPr="00107241">
        <w:rPr>
          <w:rFonts w:ascii="Cambria" w:hAnsi="Cambria"/>
          <w:b/>
          <w:i/>
          <w:sz w:val="22"/>
          <w:szCs w:val="22"/>
        </w:rPr>
        <w:t>plate boundary</w:t>
      </w:r>
      <w:r w:rsidRPr="00E4142B">
        <w:rPr>
          <w:rFonts w:ascii="Cambria" w:hAnsi="Cambria"/>
          <w:sz w:val="22"/>
          <w:szCs w:val="22"/>
        </w:rPr>
        <w:t>, and identify types of plate boundaries.</w:t>
      </w:r>
    </w:p>
    <w:p w:rsidR="00E4142B" w:rsidRDefault="00E4142B" w:rsidP="001C40D7">
      <w:pPr>
        <w:pStyle w:val="NoSpacing"/>
        <w:rPr>
          <w:rFonts w:ascii="Cambria" w:hAnsi="Cambria"/>
          <w:sz w:val="20"/>
          <w:szCs w:val="20"/>
        </w:rPr>
      </w:pPr>
    </w:p>
    <w:p w:rsidR="00E4142B" w:rsidRDefault="00E4142B" w:rsidP="001C40D7">
      <w:pPr>
        <w:pStyle w:val="NoSpacing"/>
        <w:rPr>
          <w:rFonts w:ascii="Cambria" w:hAnsi="Cambria"/>
          <w:sz w:val="20"/>
          <w:szCs w:val="20"/>
        </w:rPr>
      </w:pPr>
    </w:p>
    <w:p w:rsidR="00107241" w:rsidRDefault="00107241" w:rsidP="001C40D7">
      <w:pPr>
        <w:pStyle w:val="NoSpacing"/>
        <w:rPr>
          <w:rFonts w:ascii="Cambria" w:hAnsi="Cambria"/>
          <w:sz w:val="20"/>
          <w:szCs w:val="20"/>
        </w:rPr>
      </w:pPr>
    </w:p>
    <w:p w:rsidR="00107241" w:rsidRDefault="00107241" w:rsidP="001C40D7">
      <w:pPr>
        <w:pStyle w:val="NoSpacing"/>
        <w:rPr>
          <w:rFonts w:ascii="Cambria" w:hAnsi="Cambria"/>
          <w:sz w:val="20"/>
          <w:szCs w:val="20"/>
        </w:rPr>
      </w:pPr>
    </w:p>
    <w:p w:rsidR="00E4142B" w:rsidRDefault="00E4142B" w:rsidP="001C40D7">
      <w:pPr>
        <w:pStyle w:val="NoSpacing"/>
        <w:rPr>
          <w:rFonts w:ascii="Cambria" w:hAnsi="Cambria"/>
          <w:sz w:val="20"/>
          <w:szCs w:val="20"/>
        </w:rPr>
      </w:pPr>
    </w:p>
    <w:p w:rsidR="00E4142B" w:rsidRDefault="00E4142B" w:rsidP="001C40D7">
      <w:pPr>
        <w:pStyle w:val="NoSpacing"/>
        <w:rPr>
          <w:rFonts w:ascii="Cambria" w:hAnsi="Cambria"/>
          <w:sz w:val="20"/>
          <w:szCs w:val="20"/>
        </w:rPr>
      </w:pPr>
    </w:p>
    <w:p w:rsidR="001C40D7" w:rsidRPr="00107241" w:rsidRDefault="001C40D7" w:rsidP="001C40D7">
      <w:pPr>
        <w:pStyle w:val="NoSpacing"/>
        <w:rPr>
          <w:rFonts w:ascii="Cambria" w:hAnsi="Cambria"/>
          <w:b/>
        </w:rPr>
      </w:pPr>
      <w:r w:rsidRPr="00107241">
        <w:rPr>
          <w:rFonts w:ascii="Cambria" w:hAnsi="Cambria"/>
          <w:b/>
        </w:rPr>
        <w:t xml:space="preserve">Lesson </w:t>
      </w:r>
      <w:r w:rsidR="00107241" w:rsidRPr="00107241">
        <w:rPr>
          <w:rFonts w:ascii="Cambria" w:hAnsi="Cambria"/>
          <w:b/>
        </w:rPr>
        <w:t>1</w:t>
      </w:r>
      <w:r w:rsidRPr="00107241">
        <w:rPr>
          <w:rFonts w:ascii="Cambria" w:hAnsi="Cambria"/>
          <w:b/>
        </w:rPr>
        <w:t>.4: Multiple Choice</w:t>
      </w:r>
    </w:p>
    <w:p w:rsidR="001C40D7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Circle the letter</w:t>
      </w:r>
      <w:r w:rsidR="00107241">
        <w:rPr>
          <w:rFonts w:ascii="Cambria" w:hAnsi="Cambria"/>
          <w:sz w:val="22"/>
          <w:szCs w:val="22"/>
        </w:rPr>
        <w:t>(s)</w:t>
      </w:r>
      <w:r w:rsidRPr="00107241">
        <w:rPr>
          <w:rFonts w:ascii="Cambria" w:hAnsi="Cambria"/>
          <w:sz w:val="22"/>
          <w:szCs w:val="22"/>
        </w:rPr>
        <w:t xml:space="preserve"> of the correct choice</w:t>
      </w:r>
      <w:r w:rsidR="00107241">
        <w:rPr>
          <w:rFonts w:ascii="Cambria" w:hAnsi="Cambria"/>
          <w:sz w:val="22"/>
          <w:szCs w:val="22"/>
        </w:rPr>
        <w:t>(s)</w:t>
      </w:r>
      <w:r w:rsidRPr="00107241">
        <w:rPr>
          <w:rFonts w:ascii="Cambria" w:hAnsi="Cambria"/>
          <w:sz w:val="22"/>
          <w:szCs w:val="22"/>
        </w:rPr>
        <w:t>.</w:t>
      </w:r>
      <w:r w:rsidR="00107241">
        <w:rPr>
          <w:rFonts w:ascii="Cambria" w:hAnsi="Cambria"/>
          <w:sz w:val="22"/>
          <w:szCs w:val="22"/>
        </w:rPr>
        <w:t xml:space="preserve"> Some questions may have more than one answer.</w:t>
      </w:r>
    </w:p>
    <w:p w:rsidR="00107241" w:rsidRP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107241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1. Nearly all tectonic plates consist of</w:t>
      </w:r>
    </w:p>
    <w:p w:rsidR="001C40D7" w:rsidRPr="00107241" w:rsidRDefault="001C40D7" w:rsidP="00107241">
      <w:pPr>
        <w:pStyle w:val="NoSpacing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only oceanic crust.</w:t>
      </w:r>
    </w:p>
    <w:p w:rsidR="001C40D7" w:rsidRPr="00107241" w:rsidRDefault="001C40D7" w:rsidP="00107241">
      <w:pPr>
        <w:pStyle w:val="NoSpacing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only continental crust.</w:t>
      </w:r>
    </w:p>
    <w:p w:rsidR="001C40D7" w:rsidRPr="00107241" w:rsidRDefault="001C40D7" w:rsidP="00107241">
      <w:pPr>
        <w:pStyle w:val="NoSpacing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both oceanic and continental crust.</w:t>
      </w:r>
    </w:p>
    <w:p w:rsidR="001C40D7" w:rsidRDefault="001C40D7" w:rsidP="00107241">
      <w:pPr>
        <w:pStyle w:val="NoSpacing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neither oceanic nor continental crust.</w:t>
      </w:r>
    </w:p>
    <w:p w:rsidR="00107241" w:rsidRP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107241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2. Each year, tectonic plates move a few</w:t>
      </w:r>
    </w:p>
    <w:p w:rsidR="001C40D7" w:rsidRPr="00107241" w:rsidRDefault="001C40D7" w:rsidP="00107241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millimeters.</w:t>
      </w:r>
    </w:p>
    <w:p w:rsidR="001C40D7" w:rsidRPr="00107241" w:rsidRDefault="001C40D7" w:rsidP="00107241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centimeters.</w:t>
      </w:r>
    </w:p>
    <w:p w:rsidR="001C40D7" w:rsidRPr="00107241" w:rsidRDefault="001C40D7" w:rsidP="00107241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kilometers.</w:t>
      </w:r>
    </w:p>
    <w:p w:rsidR="001C40D7" w:rsidRDefault="001C40D7" w:rsidP="00107241">
      <w:pPr>
        <w:pStyle w:val="NoSpacing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none of the above</w:t>
      </w:r>
    </w:p>
    <w:p w:rsidR="00107241" w:rsidRP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107241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3. Seafloor spreading occurs because of</w:t>
      </w:r>
    </w:p>
    <w:p w:rsidR="001C40D7" w:rsidRPr="00107241" w:rsidRDefault="001C40D7" w:rsidP="00107241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convection cells in the mantle.</w:t>
      </w:r>
    </w:p>
    <w:p w:rsidR="001C40D7" w:rsidRPr="00107241" w:rsidRDefault="001C40D7" w:rsidP="00107241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earthquakes in the oceanic crust.</w:t>
      </w:r>
    </w:p>
    <w:p w:rsidR="001C40D7" w:rsidRPr="00107241" w:rsidRDefault="001C40D7" w:rsidP="00107241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movement toward a ridge axis.</w:t>
      </w:r>
    </w:p>
    <w:p w:rsidR="001C40D7" w:rsidRDefault="001C40D7" w:rsidP="00107241">
      <w:pPr>
        <w:pStyle w:val="NoSpacing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subduction at a mid-ocean ridge.</w:t>
      </w:r>
    </w:p>
    <w:p w:rsidR="00107241" w:rsidRP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107241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4. Most geologic activity takes place</w:t>
      </w:r>
    </w:p>
    <w:p w:rsidR="001C40D7" w:rsidRPr="00107241" w:rsidRDefault="001C40D7" w:rsidP="00107241">
      <w:pPr>
        <w:pStyle w:val="NoSpacing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within plates.</w:t>
      </w:r>
    </w:p>
    <w:p w:rsidR="001C40D7" w:rsidRPr="00107241" w:rsidRDefault="001C40D7" w:rsidP="00107241">
      <w:pPr>
        <w:pStyle w:val="NoSpacing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at plate boundaries.</w:t>
      </w:r>
    </w:p>
    <w:p w:rsidR="001C40D7" w:rsidRPr="00107241" w:rsidRDefault="001C40D7" w:rsidP="00107241">
      <w:pPr>
        <w:pStyle w:val="NoSpacing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where continents subduct.</w:t>
      </w:r>
    </w:p>
    <w:p w:rsid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07241" w:rsidRP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107241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lastRenderedPageBreak/>
        <w:t>5. Which feature could form at a divergent plate boundary?</w:t>
      </w:r>
    </w:p>
    <w:p w:rsidR="001C40D7" w:rsidRPr="00107241" w:rsidRDefault="001C40D7" w:rsidP="00107241">
      <w:pPr>
        <w:pStyle w:val="NoSpacing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rift valley</w:t>
      </w:r>
    </w:p>
    <w:p w:rsidR="001C40D7" w:rsidRPr="00107241" w:rsidRDefault="001C40D7" w:rsidP="00107241">
      <w:pPr>
        <w:pStyle w:val="NoSpacing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transform fault</w:t>
      </w:r>
    </w:p>
    <w:p w:rsidR="001C40D7" w:rsidRPr="00107241" w:rsidRDefault="001C40D7" w:rsidP="00107241">
      <w:pPr>
        <w:pStyle w:val="NoSpacing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continental arc</w:t>
      </w:r>
    </w:p>
    <w:p w:rsidR="001C40D7" w:rsidRDefault="001C40D7" w:rsidP="00107241">
      <w:pPr>
        <w:pStyle w:val="NoSpacing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subduction zone</w:t>
      </w:r>
    </w:p>
    <w:p w:rsidR="00107241" w:rsidRP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107241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6. At a convergent plate boundary between oceanic and continental crust, the oceanic crust always plunges</w:t>
      </w:r>
    </w:p>
    <w:p w:rsidR="001C40D7" w:rsidRP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="001C40D7" w:rsidRPr="00107241">
        <w:rPr>
          <w:rFonts w:ascii="Cambria" w:hAnsi="Cambria"/>
          <w:sz w:val="22"/>
          <w:szCs w:val="22"/>
        </w:rPr>
        <w:t>beneath the continental crust because oceanic crust is</w:t>
      </w:r>
    </w:p>
    <w:p w:rsidR="001C40D7" w:rsidRPr="00107241" w:rsidRDefault="001C40D7" w:rsidP="00107241">
      <w:pPr>
        <w:pStyle w:val="NoSpacing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lighter.</w:t>
      </w:r>
    </w:p>
    <w:p w:rsidR="001C40D7" w:rsidRPr="00107241" w:rsidRDefault="001C40D7" w:rsidP="00107241">
      <w:pPr>
        <w:pStyle w:val="NoSpacing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denser.</w:t>
      </w:r>
    </w:p>
    <w:p w:rsidR="001C40D7" w:rsidRPr="00107241" w:rsidRDefault="001C40D7" w:rsidP="00107241">
      <w:pPr>
        <w:pStyle w:val="NoSpacing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colder.</w:t>
      </w:r>
    </w:p>
    <w:p w:rsidR="001C40D7" w:rsidRDefault="001C40D7" w:rsidP="00107241">
      <w:pPr>
        <w:pStyle w:val="NoSpacing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less viscous.</w:t>
      </w:r>
    </w:p>
    <w:p w:rsidR="00107241" w:rsidRP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107241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7. Some of the largest mountains in the world, including the Himalayas, occur where</w:t>
      </w:r>
    </w:p>
    <w:p w:rsidR="001C40D7" w:rsidRPr="00107241" w:rsidRDefault="001C40D7" w:rsidP="00107241">
      <w:pPr>
        <w:pStyle w:val="NoSpacing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two oceanic plates diverge.</w:t>
      </w:r>
    </w:p>
    <w:p w:rsidR="001C40D7" w:rsidRPr="00107241" w:rsidRDefault="001C40D7" w:rsidP="00107241">
      <w:pPr>
        <w:pStyle w:val="NoSpacing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two continental plates converge.</w:t>
      </w:r>
    </w:p>
    <w:p w:rsidR="001C40D7" w:rsidRPr="00107241" w:rsidRDefault="001C40D7" w:rsidP="00107241">
      <w:pPr>
        <w:pStyle w:val="NoSpacing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an oceanic and a continental plate diverge.</w:t>
      </w:r>
    </w:p>
    <w:p w:rsidR="001C40D7" w:rsidRDefault="001C40D7" w:rsidP="00107241">
      <w:pPr>
        <w:pStyle w:val="NoSpacing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an oceanic and a continental plate converge.</w:t>
      </w:r>
    </w:p>
    <w:p w:rsidR="00107241" w:rsidRPr="00107241" w:rsidRDefault="00107241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3932A6" w:rsidRDefault="003932A6" w:rsidP="001C40D7">
      <w:pPr>
        <w:pStyle w:val="NoSpacing"/>
        <w:rPr>
          <w:rFonts w:ascii="Cambria" w:hAnsi="Cambria"/>
          <w:b/>
        </w:rPr>
      </w:pPr>
      <w:r w:rsidRPr="003932A6">
        <w:rPr>
          <w:rFonts w:ascii="Cambria" w:hAnsi="Cambria"/>
          <w:b/>
        </w:rPr>
        <w:t>Lesson 1</w:t>
      </w:r>
      <w:r w:rsidR="001C40D7" w:rsidRPr="003932A6">
        <w:rPr>
          <w:rFonts w:ascii="Cambria" w:hAnsi="Cambria"/>
          <w:b/>
        </w:rPr>
        <w:t>.4: Matching</w:t>
      </w:r>
    </w:p>
    <w:p w:rsidR="001C40D7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Match each definition with the correct term.</w:t>
      </w:r>
    </w:p>
    <w:p w:rsidR="003932A6" w:rsidRDefault="003932A6" w:rsidP="001C40D7">
      <w:pPr>
        <w:pStyle w:val="NoSpacing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3168"/>
      </w:tblGrid>
      <w:tr w:rsidR="003932A6" w:rsidTr="003932A6">
        <w:tc>
          <w:tcPr>
            <w:tcW w:w="7488" w:type="dxa"/>
          </w:tcPr>
          <w:p w:rsidR="003932A6" w:rsidRDefault="003932A6" w:rsidP="003932A6">
            <w:pPr>
              <w:pStyle w:val="NoSpacing"/>
              <w:rPr>
                <w:rFonts w:ascii="Cambria" w:hAnsi="Cambria"/>
                <w:b/>
                <w:sz w:val="22"/>
                <w:szCs w:val="22"/>
              </w:rPr>
            </w:pPr>
            <w:r w:rsidRPr="003932A6">
              <w:rPr>
                <w:rFonts w:ascii="Cambria" w:hAnsi="Cambria"/>
                <w:b/>
                <w:sz w:val="22"/>
                <w:szCs w:val="22"/>
              </w:rPr>
              <w:t>Definitions</w:t>
            </w:r>
          </w:p>
          <w:p w:rsidR="003932A6" w:rsidRPr="003932A6" w:rsidRDefault="003932A6" w:rsidP="003932A6">
            <w:pPr>
              <w:pStyle w:val="NoSpacing"/>
              <w:rPr>
                <w:rFonts w:ascii="Cambria" w:hAnsi="Cambria"/>
                <w:b/>
                <w:sz w:val="22"/>
                <w:szCs w:val="22"/>
              </w:rPr>
            </w:pP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_____ 1. edge where two plates move toward each other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_____ 2. large body of intrusive igneous rock at the edge of a subducting plate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_____ 3. edge where two plates move away from each other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_____ 4. result of divergent plate boundaries that occur within a continent</w:t>
            </w:r>
          </w:p>
          <w:p w:rsidR="003932A6" w:rsidRDefault="003932A6" w:rsidP="003932A6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 xml:space="preserve">_____ 5. point on the Earth’s surface directly above the place where an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932A6" w:rsidRDefault="003932A6" w:rsidP="003932A6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Pr="00107241">
              <w:rPr>
                <w:rFonts w:ascii="Cambria" w:hAnsi="Cambria"/>
                <w:sz w:val="22"/>
                <w:szCs w:val="22"/>
              </w:rPr>
              <w:t>earthquake occurs</w:t>
            </w:r>
          </w:p>
          <w:p w:rsidR="003932A6" w:rsidRPr="00107241" w:rsidRDefault="003932A6" w:rsidP="003932A6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_____ 6. line of coastal volcanic islands at the edge of a subducting plate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_____ 7. edge where two plates slip past each other</w:t>
            </w:r>
          </w:p>
          <w:p w:rsidR="003932A6" w:rsidRDefault="003932A6" w:rsidP="001C40D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8" w:type="dxa"/>
          </w:tcPr>
          <w:p w:rsidR="003932A6" w:rsidRDefault="003932A6" w:rsidP="003932A6">
            <w:pPr>
              <w:pStyle w:val="NoSpacing"/>
              <w:rPr>
                <w:rFonts w:ascii="Cambria" w:hAnsi="Cambria"/>
                <w:b/>
                <w:sz w:val="22"/>
                <w:szCs w:val="22"/>
              </w:rPr>
            </w:pPr>
            <w:r w:rsidRPr="003932A6">
              <w:rPr>
                <w:rFonts w:ascii="Cambria" w:hAnsi="Cambria"/>
                <w:b/>
                <w:sz w:val="22"/>
                <w:szCs w:val="22"/>
              </w:rPr>
              <w:t>Terms</w:t>
            </w:r>
          </w:p>
          <w:p w:rsidR="003932A6" w:rsidRPr="003932A6" w:rsidRDefault="003932A6" w:rsidP="003932A6">
            <w:pPr>
              <w:pStyle w:val="NoSpacing"/>
              <w:rPr>
                <w:rFonts w:ascii="Cambria" w:hAnsi="Cambria"/>
                <w:b/>
                <w:sz w:val="22"/>
                <w:szCs w:val="22"/>
              </w:rPr>
            </w:pP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a. batholith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b. continental arc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c. continental rifting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d. epicenter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e. convergent plate boundary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f. transform plate boundary</w:t>
            </w:r>
          </w:p>
          <w:p w:rsidR="003932A6" w:rsidRPr="00107241" w:rsidRDefault="003932A6" w:rsidP="003932A6">
            <w:pPr>
              <w:pStyle w:val="NoSpacing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07241">
              <w:rPr>
                <w:rFonts w:ascii="Cambria" w:hAnsi="Cambria"/>
                <w:sz w:val="22"/>
                <w:szCs w:val="22"/>
              </w:rPr>
              <w:t>g. divergent plate boundary</w:t>
            </w:r>
          </w:p>
          <w:p w:rsidR="003932A6" w:rsidRDefault="003932A6" w:rsidP="001C40D7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932A6" w:rsidRPr="00107241" w:rsidRDefault="003932A6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3932A6" w:rsidRDefault="003932A6" w:rsidP="001C40D7">
      <w:pPr>
        <w:pStyle w:val="NoSpacing"/>
        <w:rPr>
          <w:rFonts w:ascii="Cambria" w:hAnsi="Cambria"/>
          <w:b/>
        </w:rPr>
      </w:pPr>
      <w:r w:rsidRPr="003932A6">
        <w:rPr>
          <w:rFonts w:ascii="Cambria" w:hAnsi="Cambria"/>
          <w:b/>
        </w:rPr>
        <w:t>Lesson 1</w:t>
      </w:r>
      <w:r w:rsidR="001C40D7" w:rsidRPr="003932A6">
        <w:rPr>
          <w:rFonts w:ascii="Cambria" w:hAnsi="Cambria"/>
          <w:b/>
        </w:rPr>
        <w:t>.4: Fill in the Blank</w:t>
      </w:r>
    </w:p>
    <w:p w:rsidR="001C40D7" w:rsidRDefault="001C40D7" w:rsidP="001C40D7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Fill in the blank with the appropriate term.</w:t>
      </w:r>
    </w:p>
    <w:p w:rsidR="003932A6" w:rsidRPr="00107241" w:rsidRDefault="003932A6" w:rsidP="001C40D7">
      <w:pPr>
        <w:pStyle w:val="NoSpacing"/>
        <w:rPr>
          <w:rFonts w:ascii="Cambria" w:hAnsi="Cambria"/>
          <w:sz w:val="22"/>
          <w:szCs w:val="22"/>
        </w:rPr>
      </w:pPr>
    </w:p>
    <w:p w:rsidR="003932A6" w:rsidRPr="00107241" w:rsidRDefault="003932A6" w:rsidP="003932A6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3932A6">
        <w:rPr>
          <w:rFonts w:ascii="Cambria" w:hAnsi="Cambria"/>
          <w:sz w:val="22"/>
          <w:szCs w:val="22"/>
        </w:rPr>
        <w:t>1.</w:t>
      </w:r>
      <w:r>
        <w:rPr>
          <w:rFonts w:ascii="Cambria" w:hAnsi="Cambria"/>
          <w:sz w:val="22"/>
          <w:szCs w:val="22"/>
        </w:rPr>
        <w:t xml:space="preserve"> </w:t>
      </w:r>
      <w:r w:rsidR="001C40D7" w:rsidRPr="00107241">
        <w:rPr>
          <w:rFonts w:ascii="Cambria" w:hAnsi="Cambria"/>
          <w:sz w:val="22"/>
          <w:szCs w:val="22"/>
        </w:rPr>
        <w:t xml:space="preserve">A large chunk of lithosphere that can move over Earth’s surface is called a(n) </w:t>
      </w:r>
      <w:r w:rsidRPr="00107241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>____________________</w:t>
      </w:r>
      <w:r w:rsidRPr="00107241">
        <w:rPr>
          <w:rFonts w:ascii="Cambria" w:hAnsi="Cambria"/>
          <w:sz w:val="22"/>
          <w:szCs w:val="22"/>
        </w:rPr>
        <w:t>____</w:t>
      </w:r>
      <w:r w:rsidR="001C40D7" w:rsidRPr="00107241">
        <w:rPr>
          <w:rFonts w:ascii="Cambria" w:hAnsi="Cambria"/>
          <w:sz w:val="22"/>
          <w:szCs w:val="22"/>
        </w:rPr>
        <w:t>.</w:t>
      </w:r>
    </w:p>
    <w:p w:rsidR="003932A6" w:rsidRPr="00107241" w:rsidRDefault="001C40D7" w:rsidP="003932A6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 xml:space="preserve">2. The edge where two tectonic plates meet is called a(n) </w:t>
      </w:r>
      <w:r w:rsidR="003932A6" w:rsidRPr="00107241">
        <w:rPr>
          <w:rFonts w:ascii="Cambria" w:hAnsi="Cambria"/>
          <w:sz w:val="22"/>
          <w:szCs w:val="22"/>
        </w:rPr>
        <w:t>______</w:t>
      </w:r>
      <w:r w:rsidR="003932A6">
        <w:rPr>
          <w:rFonts w:ascii="Cambria" w:hAnsi="Cambria"/>
          <w:sz w:val="22"/>
          <w:szCs w:val="22"/>
        </w:rPr>
        <w:t>____________________</w:t>
      </w:r>
      <w:r w:rsidR="003932A6" w:rsidRPr="00107241">
        <w:rPr>
          <w:rFonts w:ascii="Cambria" w:hAnsi="Cambria"/>
          <w:sz w:val="22"/>
          <w:szCs w:val="22"/>
        </w:rPr>
        <w:t>____</w:t>
      </w:r>
      <w:r w:rsidRPr="00107241">
        <w:rPr>
          <w:rFonts w:ascii="Cambria" w:hAnsi="Cambria"/>
          <w:sz w:val="22"/>
          <w:szCs w:val="22"/>
        </w:rPr>
        <w:t>.</w:t>
      </w:r>
    </w:p>
    <w:p w:rsidR="003932A6" w:rsidRDefault="001C40D7" w:rsidP="003932A6">
      <w:pPr>
        <w:pStyle w:val="NoSpacing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 xml:space="preserve">3. </w:t>
      </w:r>
      <w:r w:rsidR="003932A6" w:rsidRPr="00107241">
        <w:rPr>
          <w:rFonts w:ascii="Cambria" w:hAnsi="Cambria"/>
          <w:sz w:val="22"/>
          <w:szCs w:val="22"/>
        </w:rPr>
        <w:t>______</w:t>
      </w:r>
      <w:r w:rsidR="003932A6">
        <w:rPr>
          <w:rFonts w:ascii="Cambria" w:hAnsi="Cambria"/>
          <w:sz w:val="22"/>
          <w:szCs w:val="22"/>
        </w:rPr>
        <w:t>____________________</w:t>
      </w:r>
      <w:r w:rsidR="003932A6" w:rsidRPr="00107241">
        <w:rPr>
          <w:rFonts w:ascii="Cambria" w:hAnsi="Cambria"/>
          <w:sz w:val="22"/>
          <w:szCs w:val="22"/>
        </w:rPr>
        <w:t>____</w:t>
      </w:r>
      <w:r w:rsidRPr="00107241">
        <w:rPr>
          <w:rFonts w:ascii="Cambria" w:hAnsi="Cambria"/>
          <w:sz w:val="22"/>
          <w:szCs w:val="22"/>
        </w:rPr>
        <w:t xml:space="preserve"> occurs when an oceanic plate plunges beneath a continental plate at a convergent </w:t>
      </w:r>
    </w:p>
    <w:p w:rsidR="001C40D7" w:rsidRDefault="003932A6" w:rsidP="003932A6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r w:rsidR="001C40D7" w:rsidRPr="00107241">
        <w:rPr>
          <w:rFonts w:ascii="Cambria" w:hAnsi="Cambria"/>
          <w:sz w:val="22"/>
          <w:szCs w:val="22"/>
        </w:rPr>
        <w:t>plate boundary.</w:t>
      </w:r>
    </w:p>
    <w:p w:rsidR="003932A6" w:rsidRPr="00107241" w:rsidRDefault="003932A6" w:rsidP="003932A6">
      <w:pPr>
        <w:pStyle w:val="NoSpacing"/>
        <w:spacing w:line="360" w:lineRule="auto"/>
        <w:rPr>
          <w:rFonts w:ascii="Cambria" w:hAnsi="Cambria"/>
          <w:sz w:val="22"/>
          <w:szCs w:val="22"/>
        </w:rPr>
      </w:pPr>
    </w:p>
    <w:p w:rsidR="003932A6" w:rsidRPr="00107241" w:rsidRDefault="001C40D7" w:rsidP="003932A6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lastRenderedPageBreak/>
        <w:t xml:space="preserve">4. A region where the phenomenon described in question 3 occurs often is called a(n) </w:t>
      </w:r>
      <w:r w:rsidR="003932A6" w:rsidRPr="00107241">
        <w:rPr>
          <w:rFonts w:ascii="Cambria" w:hAnsi="Cambria"/>
          <w:sz w:val="22"/>
          <w:szCs w:val="22"/>
        </w:rPr>
        <w:t>______</w:t>
      </w:r>
      <w:r w:rsidR="003932A6">
        <w:rPr>
          <w:rFonts w:ascii="Cambria" w:hAnsi="Cambria"/>
          <w:sz w:val="22"/>
          <w:szCs w:val="22"/>
        </w:rPr>
        <w:t>__________________</w:t>
      </w:r>
      <w:r w:rsidR="003932A6" w:rsidRPr="00107241">
        <w:rPr>
          <w:rFonts w:ascii="Cambria" w:hAnsi="Cambria"/>
          <w:sz w:val="22"/>
          <w:szCs w:val="22"/>
        </w:rPr>
        <w:t>____</w:t>
      </w:r>
      <w:r w:rsidRPr="00107241">
        <w:rPr>
          <w:rFonts w:ascii="Cambria" w:hAnsi="Cambria"/>
          <w:sz w:val="22"/>
          <w:szCs w:val="22"/>
        </w:rPr>
        <w:t>.</w:t>
      </w:r>
    </w:p>
    <w:p w:rsidR="003932A6" w:rsidRPr="00107241" w:rsidRDefault="001C40D7" w:rsidP="003932A6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5. The movement of plates over Earth’s surface is called</w:t>
      </w:r>
      <w:r w:rsidR="003932A6">
        <w:rPr>
          <w:rFonts w:ascii="Cambria" w:hAnsi="Cambria"/>
          <w:sz w:val="22"/>
          <w:szCs w:val="22"/>
        </w:rPr>
        <w:t xml:space="preserve"> </w:t>
      </w:r>
      <w:r w:rsidR="003932A6" w:rsidRPr="00107241">
        <w:rPr>
          <w:rFonts w:ascii="Cambria" w:hAnsi="Cambria"/>
          <w:sz w:val="22"/>
          <w:szCs w:val="22"/>
        </w:rPr>
        <w:t>______</w:t>
      </w:r>
      <w:r w:rsidR="003932A6">
        <w:rPr>
          <w:rFonts w:ascii="Cambria" w:hAnsi="Cambria"/>
          <w:sz w:val="22"/>
          <w:szCs w:val="22"/>
        </w:rPr>
        <w:t>____________________</w:t>
      </w:r>
      <w:r w:rsidR="003932A6" w:rsidRPr="00107241">
        <w:rPr>
          <w:rFonts w:ascii="Cambria" w:hAnsi="Cambria"/>
          <w:sz w:val="22"/>
          <w:szCs w:val="22"/>
        </w:rPr>
        <w:t>____</w:t>
      </w:r>
      <w:r w:rsidR="003932A6">
        <w:rPr>
          <w:rFonts w:ascii="Cambria" w:hAnsi="Cambria"/>
          <w:sz w:val="22"/>
          <w:szCs w:val="22"/>
        </w:rPr>
        <w:t>.</w:t>
      </w:r>
    </w:p>
    <w:p w:rsidR="003932A6" w:rsidRPr="00107241" w:rsidRDefault="001C40D7" w:rsidP="003932A6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 xml:space="preserve">6. A line of volcanoes that forms where two oceanic plates converge is called a(n) </w:t>
      </w:r>
      <w:r w:rsidR="003932A6" w:rsidRPr="00107241">
        <w:rPr>
          <w:rFonts w:ascii="Cambria" w:hAnsi="Cambria"/>
          <w:sz w:val="22"/>
          <w:szCs w:val="22"/>
        </w:rPr>
        <w:t>______</w:t>
      </w:r>
      <w:r w:rsidR="003932A6">
        <w:rPr>
          <w:rFonts w:ascii="Cambria" w:hAnsi="Cambria"/>
          <w:sz w:val="22"/>
          <w:szCs w:val="22"/>
        </w:rPr>
        <w:t>____________________</w:t>
      </w:r>
      <w:r w:rsidR="003932A6" w:rsidRPr="00107241">
        <w:rPr>
          <w:rFonts w:ascii="Cambria" w:hAnsi="Cambria"/>
          <w:sz w:val="22"/>
          <w:szCs w:val="22"/>
        </w:rPr>
        <w:t>____</w:t>
      </w:r>
      <w:r w:rsidR="003932A6">
        <w:rPr>
          <w:rFonts w:ascii="Cambria" w:hAnsi="Cambria"/>
          <w:sz w:val="22"/>
          <w:szCs w:val="22"/>
        </w:rPr>
        <w:t>.</w:t>
      </w:r>
    </w:p>
    <w:p w:rsidR="003932A6" w:rsidRDefault="001C40D7" w:rsidP="003932A6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 w:rsidRPr="00107241">
        <w:rPr>
          <w:rFonts w:ascii="Cambria" w:hAnsi="Cambria"/>
          <w:sz w:val="22"/>
          <w:szCs w:val="22"/>
        </w:rPr>
        <w:t>7. Geologic activity that takes place within a plate rather than at plate boundaries is known as</w:t>
      </w:r>
    </w:p>
    <w:p w:rsidR="001C40D7" w:rsidRPr="00107241" w:rsidRDefault="003932A6" w:rsidP="003932A6">
      <w:pPr>
        <w:pStyle w:val="NoSpacing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r w:rsidR="001C40D7" w:rsidRPr="00107241">
        <w:rPr>
          <w:rFonts w:ascii="Cambria" w:hAnsi="Cambria"/>
          <w:sz w:val="22"/>
          <w:szCs w:val="22"/>
        </w:rPr>
        <w:t xml:space="preserve"> ______</w:t>
      </w:r>
      <w:r>
        <w:rPr>
          <w:rFonts w:ascii="Cambria" w:hAnsi="Cambria"/>
          <w:sz w:val="22"/>
          <w:szCs w:val="22"/>
        </w:rPr>
        <w:t>____________________</w:t>
      </w:r>
      <w:r w:rsidR="001C40D7" w:rsidRPr="00107241">
        <w:rPr>
          <w:rFonts w:ascii="Cambria" w:hAnsi="Cambria"/>
          <w:sz w:val="22"/>
          <w:szCs w:val="22"/>
        </w:rPr>
        <w:t>____</w:t>
      </w:r>
      <w:r>
        <w:rPr>
          <w:rFonts w:ascii="Cambria" w:hAnsi="Cambria"/>
          <w:sz w:val="22"/>
          <w:szCs w:val="22"/>
        </w:rPr>
        <w:t xml:space="preserve"> </w:t>
      </w:r>
      <w:r w:rsidR="001C40D7" w:rsidRPr="00107241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activity.</w:t>
      </w:r>
    </w:p>
    <w:p w:rsidR="001C40D7" w:rsidRPr="00107241" w:rsidRDefault="001C40D7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107241" w:rsidRDefault="001C40D7" w:rsidP="001C40D7">
      <w:pPr>
        <w:pStyle w:val="NoSpacing"/>
        <w:rPr>
          <w:rFonts w:ascii="Cambria" w:hAnsi="Cambria"/>
          <w:sz w:val="22"/>
          <w:szCs w:val="22"/>
        </w:rPr>
      </w:pPr>
    </w:p>
    <w:p w:rsidR="001C40D7" w:rsidRPr="003932A6" w:rsidRDefault="003932A6" w:rsidP="001C40D7">
      <w:pPr>
        <w:pStyle w:val="NoSpacing"/>
        <w:rPr>
          <w:rFonts w:ascii="Cambria" w:hAnsi="Cambria"/>
          <w:b/>
        </w:rPr>
      </w:pPr>
      <w:r w:rsidRPr="003932A6">
        <w:rPr>
          <w:rFonts w:ascii="Cambria" w:hAnsi="Cambria"/>
          <w:b/>
        </w:rPr>
        <w:t>Lesson 1</w:t>
      </w:r>
      <w:r w:rsidR="001C40D7" w:rsidRPr="003932A6">
        <w:rPr>
          <w:rFonts w:ascii="Cambria" w:hAnsi="Cambria"/>
          <w:b/>
        </w:rPr>
        <w:t>.4: Critical Writing</w:t>
      </w:r>
    </w:p>
    <w:p w:rsidR="001C40D7" w:rsidRDefault="003932A6" w:rsidP="001C40D7">
      <w:pPr>
        <w:pStyle w:val="NoSpacing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Thoroughly respond</w:t>
      </w:r>
      <w:r w:rsidR="001C40D7" w:rsidRPr="00107241">
        <w:rPr>
          <w:rFonts w:ascii="Cambria" w:hAnsi="Cambria"/>
          <w:sz w:val="22"/>
          <w:szCs w:val="22"/>
        </w:rPr>
        <w:t xml:space="preserve"> the </w:t>
      </w:r>
      <w:r>
        <w:rPr>
          <w:rFonts w:ascii="Cambria" w:hAnsi="Cambria"/>
          <w:sz w:val="22"/>
          <w:szCs w:val="22"/>
        </w:rPr>
        <w:t>prompt</w:t>
      </w:r>
      <w:r w:rsidR="001C40D7" w:rsidRPr="00107241">
        <w:rPr>
          <w:rFonts w:ascii="Cambria" w:hAnsi="Cambria"/>
          <w:sz w:val="22"/>
          <w:szCs w:val="22"/>
        </w:rPr>
        <w:t xml:space="preserve"> below. Use appropriate academic vocabulary and clear and complete sentences.</w:t>
      </w:r>
    </w:p>
    <w:p w:rsidR="003932A6" w:rsidRDefault="003932A6" w:rsidP="001C40D7">
      <w:pPr>
        <w:pStyle w:val="NoSpacing"/>
        <w:rPr>
          <w:rFonts w:ascii="Cambria" w:hAnsi="Cambria"/>
          <w:sz w:val="22"/>
          <w:szCs w:val="22"/>
        </w:rPr>
      </w:pPr>
    </w:p>
    <w:p w:rsidR="003932A6" w:rsidRPr="00107241" w:rsidRDefault="003932A6" w:rsidP="001C40D7">
      <w:pPr>
        <w:pStyle w:val="NoSpacing"/>
        <w:rPr>
          <w:rFonts w:ascii="Cambria" w:hAnsi="Cambria"/>
          <w:sz w:val="22"/>
          <w:szCs w:val="22"/>
        </w:rPr>
      </w:pPr>
    </w:p>
    <w:p w:rsidR="003932A6" w:rsidRDefault="003932A6" w:rsidP="001C40D7">
      <w:pPr>
        <w:pStyle w:val="NoSpacing"/>
        <w:rPr>
          <w:rFonts w:ascii="Cambria" w:hAnsi="Cambria"/>
          <w:sz w:val="22"/>
          <w:szCs w:val="22"/>
        </w:rPr>
      </w:pPr>
      <w:r w:rsidRPr="003932A6">
        <w:rPr>
          <w:rFonts w:ascii="Cambria" w:hAnsi="Cambria"/>
          <w:b/>
          <w:i/>
          <w:sz w:val="22"/>
          <w:szCs w:val="22"/>
        </w:rPr>
        <w:t>Prompt</w:t>
      </w:r>
      <w:r>
        <w:rPr>
          <w:rFonts w:ascii="Cambria" w:hAnsi="Cambria"/>
          <w:sz w:val="22"/>
          <w:szCs w:val="22"/>
        </w:rPr>
        <w:t xml:space="preserve">: </w:t>
      </w:r>
      <w:r w:rsidR="001C40D7" w:rsidRPr="00107241">
        <w:rPr>
          <w:rFonts w:ascii="Cambria" w:hAnsi="Cambria"/>
          <w:sz w:val="22"/>
          <w:szCs w:val="22"/>
        </w:rPr>
        <w:t xml:space="preserve">Compare and contrast geologic activity at a convergent plate boundary between oceanic and </w:t>
      </w:r>
    </w:p>
    <w:p w:rsidR="006741EF" w:rsidRPr="00E4142B" w:rsidRDefault="003932A6" w:rsidP="001C40D7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                 </w:t>
      </w:r>
      <w:r w:rsidR="001C40D7" w:rsidRPr="00107241">
        <w:rPr>
          <w:rFonts w:ascii="Cambria" w:hAnsi="Cambria"/>
          <w:sz w:val="22"/>
          <w:szCs w:val="22"/>
        </w:rPr>
        <w:t>continental plates with</w:t>
      </w:r>
      <w:r>
        <w:rPr>
          <w:rFonts w:ascii="Cambria" w:hAnsi="Cambria"/>
          <w:sz w:val="22"/>
          <w:szCs w:val="22"/>
        </w:rPr>
        <w:t xml:space="preserve"> </w:t>
      </w:r>
      <w:r w:rsidR="001C40D7" w:rsidRPr="00107241">
        <w:rPr>
          <w:rFonts w:ascii="Cambria" w:hAnsi="Cambria"/>
          <w:sz w:val="22"/>
          <w:szCs w:val="22"/>
        </w:rPr>
        <w:t>that between two continental plates.</w:t>
      </w:r>
      <w:r w:rsidR="001C40D7" w:rsidRPr="00107241">
        <w:rPr>
          <w:rFonts w:ascii="Cambria" w:hAnsi="Cambria"/>
          <w:sz w:val="22"/>
          <w:szCs w:val="22"/>
        </w:rPr>
        <w:cr/>
      </w:r>
    </w:p>
    <w:sectPr w:rsidR="006741EF" w:rsidRPr="00E4142B" w:rsidSect="001C40D7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64" w:rsidRDefault="005E0E64" w:rsidP="007735CA">
      <w:r>
        <w:separator/>
      </w:r>
    </w:p>
  </w:endnote>
  <w:endnote w:type="continuationSeparator" w:id="0">
    <w:p w:rsidR="005E0E64" w:rsidRDefault="005E0E64" w:rsidP="0077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E4142B">
      <w:tc>
        <w:tcPr>
          <w:tcW w:w="918" w:type="dxa"/>
        </w:tcPr>
        <w:p w:rsidR="00E4142B" w:rsidRPr="00E4142B" w:rsidRDefault="00E4142B">
          <w:pPr>
            <w:pStyle w:val="Footer"/>
            <w:jc w:val="right"/>
            <w:rPr>
              <w:b/>
              <w:bCs/>
              <w:color w:val="5B9BD5" w:themeColor="accent1"/>
              <w:sz w:val="18"/>
              <w:szCs w:val="18"/>
              <w14:numForm w14:val="oldStyle"/>
            </w:rPr>
          </w:pPr>
          <w:r w:rsidRPr="00E4142B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E4142B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E4142B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D3C10" w:rsidRPr="003D3C10">
            <w:rPr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E4142B">
            <w:rPr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4142B" w:rsidRPr="00E4142B" w:rsidRDefault="00E4142B" w:rsidP="00E4142B">
          <w:pPr>
            <w:pStyle w:val="NoSpacing"/>
            <w:rPr>
              <w:rFonts w:ascii="Cambria" w:hAnsi="Cambria"/>
              <w:b/>
              <w:sz w:val="18"/>
              <w:szCs w:val="18"/>
            </w:rPr>
          </w:pPr>
          <w:r w:rsidRPr="00E4142B">
            <w:rPr>
              <w:rFonts w:ascii="Cambria" w:hAnsi="Cambria"/>
              <w:b/>
              <w:sz w:val="18"/>
              <w:szCs w:val="18"/>
            </w:rPr>
            <w:t>www.ck12.org                                       Chapter 1: Theory of Plate Tectonics / 1.4: Theory of Plate Tectonics</w:t>
          </w:r>
        </w:p>
        <w:p w:rsidR="00E4142B" w:rsidRPr="00E4142B" w:rsidRDefault="00E4142B">
          <w:pPr>
            <w:pStyle w:val="Footer"/>
            <w:rPr>
              <w:b/>
              <w:sz w:val="18"/>
              <w:szCs w:val="18"/>
            </w:rPr>
          </w:pPr>
        </w:p>
      </w:tc>
    </w:tr>
    <w:tr w:rsidR="00E4142B">
      <w:tc>
        <w:tcPr>
          <w:tcW w:w="918" w:type="dxa"/>
        </w:tcPr>
        <w:p w:rsidR="00E4142B" w:rsidRDefault="00E4142B">
          <w:pPr>
            <w:pStyle w:val="Footer"/>
            <w:jc w:val="right"/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:rsidR="00E4142B" w:rsidRPr="00E4142B" w:rsidRDefault="00E4142B" w:rsidP="00E4142B">
          <w:pPr>
            <w:pStyle w:val="NoSpacing"/>
            <w:rPr>
              <w:rFonts w:ascii="Cambria" w:hAnsi="Cambria"/>
              <w:sz w:val="20"/>
              <w:szCs w:val="20"/>
            </w:rPr>
          </w:pPr>
        </w:p>
      </w:tc>
    </w:tr>
  </w:tbl>
  <w:p w:rsidR="00E4142B" w:rsidRDefault="00E41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64" w:rsidRDefault="005E0E64" w:rsidP="007735CA">
      <w:r>
        <w:separator/>
      </w:r>
    </w:p>
  </w:footnote>
  <w:footnote w:type="continuationSeparator" w:id="0">
    <w:p w:rsidR="005E0E64" w:rsidRDefault="005E0E64" w:rsidP="0077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7735CA">
      <w:trPr>
        <w:trHeight w:val="288"/>
      </w:trPr>
      <w:sdt>
        <w:sdtPr>
          <w:rPr>
            <w:rFonts w:ascii="Cambria" w:eastAsiaTheme="majorEastAsia" w:hAnsi="Cambria" w:cstheme="majorBidi"/>
            <w:b/>
            <w:sz w:val="32"/>
            <w:szCs w:val="32"/>
          </w:rPr>
          <w:alias w:val="Title"/>
          <w:id w:val="77761602"/>
          <w:placeholder>
            <w:docPart w:val="89C9C2B1CF06489795A3EEC2853CFB7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735CA" w:rsidRPr="001C40D7" w:rsidRDefault="00E4142B" w:rsidP="007735CA">
              <w:pPr>
                <w:pStyle w:val="Header"/>
                <w:jc w:val="right"/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</w:pPr>
              <w:r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  <w:t>WS7: Theory of Plate Tectonics</w:t>
              </w:r>
            </w:p>
          </w:tc>
        </w:sdtContent>
      </w:sdt>
      <w:tc>
        <w:tcPr>
          <w:tcW w:w="1105" w:type="dxa"/>
        </w:tcPr>
        <w:p w:rsidR="007735CA" w:rsidRPr="001C40D7" w:rsidRDefault="007735CA">
          <w:pPr>
            <w:pStyle w:val="Header"/>
            <w:rPr>
              <w:rFonts w:ascii="Cambria" w:eastAsiaTheme="majorEastAsia" w:hAnsi="Cambria" w:cstheme="majorBidi"/>
              <w:b/>
              <w:bCs/>
              <w:sz w:val="32"/>
              <w:szCs w:val="32"/>
              <w14:numForm w14:val="oldStyle"/>
            </w:rPr>
          </w:pPr>
          <w:r w:rsidRPr="001C40D7">
            <w:rPr>
              <w:rFonts w:ascii="Cambria" w:eastAsiaTheme="majorEastAsia" w:hAnsi="Cambria" w:cstheme="majorBidi"/>
              <w:b/>
              <w:bCs/>
              <w:sz w:val="32"/>
              <w:szCs w:val="32"/>
              <w14:numForm w14:val="oldStyle"/>
            </w:rPr>
            <w:t>Unit 2</w:t>
          </w:r>
        </w:p>
      </w:tc>
    </w:tr>
  </w:tbl>
  <w:p w:rsidR="007735CA" w:rsidRDefault="00773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E8D"/>
    <w:multiLevelType w:val="hybridMultilevel"/>
    <w:tmpl w:val="3698E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A6D"/>
    <w:multiLevelType w:val="hybridMultilevel"/>
    <w:tmpl w:val="6846C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644"/>
    <w:multiLevelType w:val="hybridMultilevel"/>
    <w:tmpl w:val="01209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37F2"/>
    <w:multiLevelType w:val="hybridMultilevel"/>
    <w:tmpl w:val="500EB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E116E"/>
    <w:multiLevelType w:val="hybridMultilevel"/>
    <w:tmpl w:val="E3A01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3BFA"/>
    <w:multiLevelType w:val="hybridMultilevel"/>
    <w:tmpl w:val="747E6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21D52"/>
    <w:multiLevelType w:val="hybridMultilevel"/>
    <w:tmpl w:val="278C8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4F0C"/>
    <w:multiLevelType w:val="hybridMultilevel"/>
    <w:tmpl w:val="ACBE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9247D"/>
    <w:multiLevelType w:val="hybridMultilevel"/>
    <w:tmpl w:val="23AA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1C46"/>
    <w:multiLevelType w:val="hybridMultilevel"/>
    <w:tmpl w:val="ACB2B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01F77"/>
    <w:multiLevelType w:val="hybridMultilevel"/>
    <w:tmpl w:val="B1E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A29E0"/>
    <w:multiLevelType w:val="hybridMultilevel"/>
    <w:tmpl w:val="7E867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942F3"/>
    <w:multiLevelType w:val="hybridMultilevel"/>
    <w:tmpl w:val="4A667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7626"/>
    <w:multiLevelType w:val="hybridMultilevel"/>
    <w:tmpl w:val="7FBC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6740C"/>
    <w:multiLevelType w:val="hybridMultilevel"/>
    <w:tmpl w:val="744E5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7613"/>
    <w:multiLevelType w:val="hybridMultilevel"/>
    <w:tmpl w:val="9162F7BE"/>
    <w:lvl w:ilvl="0" w:tplc="CFC6750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6190F"/>
    <w:multiLevelType w:val="hybridMultilevel"/>
    <w:tmpl w:val="089A3B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CA"/>
    <w:rsid w:val="00107241"/>
    <w:rsid w:val="001C40D7"/>
    <w:rsid w:val="003932A6"/>
    <w:rsid w:val="003D3C10"/>
    <w:rsid w:val="003E7D52"/>
    <w:rsid w:val="005E0E64"/>
    <w:rsid w:val="006741EF"/>
    <w:rsid w:val="007735CA"/>
    <w:rsid w:val="00E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5C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73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3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CA"/>
    <w:rPr>
      <w:sz w:val="24"/>
      <w:szCs w:val="24"/>
    </w:rPr>
  </w:style>
  <w:style w:type="paragraph" w:styleId="BalloonText">
    <w:name w:val="Balloon Text"/>
    <w:basedOn w:val="Normal"/>
    <w:link w:val="BalloonTextChar"/>
    <w:rsid w:val="0077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5C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73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3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CA"/>
    <w:rPr>
      <w:sz w:val="24"/>
      <w:szCs w:val="24"/>
    </w:rPr>
  </w:style>
  <w:style w:type="paragraph" w:styleId="BalloonText">
    <w:name w:val="Balloon Text"/>
    <w:basedOn w:val="Normal"/>
    <w:link w:val="BalloonTextChar"/>
    <w:rsid w:val="0077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C9C2B1CF06489795A3EEC2853C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B0D7-6C73-44FF-A0B5-9F95CC3E857A}"/>
      </w:docPartPr>
      <w:docPartBody>
        <w:p w:rsidR="003703F9" w:rsidRDefault="008C58A2" w:rsidP="008C58A2">
          <w:pPr>
            <w:pStyle w:val="89C9C2B1CF06489795A3EEC2853CFB7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2"/>
    <w:rsid w:val="003703F9"/>
    <w:rsid w:val="008C58A2"/>
    <w:rsid w:val="00C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C9C2B1CF06489795A3EEC2853CFB73">
    <w:name w:val="89C9C2B1CF06489795A3EEC2853CFB73"/>
    <w:rsid w:val="008C58A2"/>
  </w:style>
  <w:style w:type="paragraph" w:customStyle="1" w:styleId="16AD287FAB084E9190E8667FB01A52F0">
    <w:name w:val="16AD287FAB084E9190E8667FB01A52F0"/>
    <w:rsid w:val="008C5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C9C2B1CF06489795A3EEC2853CFB73">
    <w:name w:val="89C9C2B1CF06489795A3EEC2853CFB73"/>
    <w:rsid w:val="008C58A2"/>
  </w:style>
  <w:style w:type="paragraph" w:customStyle="1" w:styleId="16AD287FAB084E9190E8667FB01A52F0">
    <w:name w:val="16AD287FAB084E9190E8667FB01A52F0"/>
    <w:rsid w:val="008C5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WS7: Theory of Plate Tectonics</vt:lpstr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WS7: Theory of Plate Tectonics</dc:title>
  <dc:creator>Alexis</dc:creator>
  <cp:lastModifiedBy>speterson2</cp:lastModifiedBy>
  <cp:revision>2</cp:revision>
  <dcterms:created xsi:type="dcterms:W3CDTF">2015-09-09T18:34:00Z</dcterms:created>
  <dcterms:modified xsi:type="dcterms:W3CDTF">2015-09-09T18:34:00Z</dcterms:modified>
</cp:coreProperties>
</file>